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89538" w14:textId="5F3D4BE9" w:rsidR="00C300CF" w:rsidRPr="00C300CF" w:rsidRDefault="00C544E0" w:rsidP="00C300CF">
      <w:pPr>
        <w:spacing w:before="100" w:beforeAutospacing="1" w:after="100" w:afterAutospacing="1" w:line="240" w:lineRule="auto"/>
        <w:jc w:val="center"/>
        <w:rPr>
          <w:rFonts w:cstheme="minorHAnsi"/>
          <w:b/>
          <w:bCs/>
        </w:rPr>
      </w:pPr>
      <w:bookmarkStart w:id="0" w:name="_GoBack"/>
      <w:bookmarkEnd w:id="0"/>
      <w:r>
        <w:rPr>
          <w:rFonts w:cstheme="minorHAnsi"/>
          <w:b/>
          <w:bCs/>
        </w:rPr>
        <w:t xml:space="preserve">TIPS for </w:t>
      </w:r>
      <w:r w:rsidR="00C300CF" w:rsidRPr="00C300CF">
        <w:rPr>
          <w:rFonts w:cstheme="minorHAnsi"/>
          <w:b/>
          <w:bCs/>
        </w:rPr>
        <w:t>PLANNING YOUR COVID-19 VACCINATION CLINIC</w:t>
      </w:r>
    </w:p>
    <w:p w14:paraId="7A463FF3" w14:textId="0AFD00BF" w:rsidR="00BD1478" w:rsidRPr="00C300CF" w:rsidRDefault="004E74F5" w:rsidP="00C300CF">
      <w:p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617C1B">
        <w:rPr>
          <w:rFonts w:cstheme="minorHAnsi"/>
          <w:b/>
          <w:bCs/>
          <w:u w:val="single"/>
        </w:rPr>
        <w:t>Advance planning</w:t>
      </w:r>
      <w:r w:rsidRPr="00C300CF">
        <w:rPr>
          <w:rFonts w:cstheme="minorHAnsi"/>
          <w:b/>
          <w:bCs/>
        </w:rPr>
        <w:t>:</w:t>
      </w:r>
    </w:p>
    <w:p w14:paraId="2BE407E0" w14:textId="12E65071" w:rsidR="00AE6D12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Obtain</w:t>
      </w:r>
      <w:r w:rsidR="00BD1478" w:rsidRPr="00C300CF">
        <w:rPr>
          <w:rFonts w:cstheme="minorHAnsi"/>
        </w:rPr>
        <w:t xml:space="preserve"> </w:t>
      </w:r>
      <w:r w:rsidR="004E3E57" w:rsidRPr="00C300CF">
        <w:rPr>
          <w:rFonts w:cstheme="minorHAnsi"/>
        </w:rPr>
        <w:t>c</w:t>
      </w:r>
      <w:r w:rsidR="00BD1478" w:rsidRPr="00C300CF">
        <w:rPr>
          <w:rFonts w:cstheme="minorHAnsi"/>
        </w:rPr>
        <w:t xml:space="preserve">onsents </w:t>
      </w:r>
      <w:r w:rsidR="004E3E57" w:rsidRPr="00C300CF">
        <w:rPr>
          <w:rFonts w:cstheme="minorHAnsi"/>
        </w:rPr>
        <w:t xml:space="preserve">and </w:t>
      </w:r>
      <w:r>
        <w:rPr>
          <w:rFonts w:cstheme="minorHAnsi"/>
        </w:rPr>
        <w:t>complete</w:t>
      </w:r>
      <w:r w:rsidR="004E3E57" w:rsidRPr="00C300CF">
        <w:rPr>
          <w:rFonts w:cstheme="minorHAnsi"/>
        </w:rPr>
        <w:t xml:space="preserve"> screening questions ahead of time</w:t>
      </w:r>
      <w:r w:rsidR="00DF08C3" w:rsidRPr="00C300CF">
        <w:rPr>
          <w:rFonts w:cstheme="minorHAnsi"/>
        </w:rPr>
        <w:t>.</w:t>
      </w:r>
      <w:r w:rsidR="00AE6D12" w:rsidRPr="00C300CF">
        <w:rPr>
          <w:rFonts w:cstheme="minorHAnsi"/>
        </w:rPr>
        <w:t xml:space="preserve"> </w:t>
      </w:r>
    </w:p>
    <w:p w14:paraId="28A8CBC7" w14:textId="77777777" w:rsidR="00C544E0" w:rsidRPr="00C544E0" w:rsidRDefault="00C544E0" w:rsidP="00C544E0">
      <w:pPr>
        <w:pStyle w:val="ListParagraph"/>
        <w:spacing w:before="100" w:beforeAutospacing="1" w:after="100" w:afterAutospacing="1" w:line="360" w:lineRule="auto"/>
        <w:rPr>
          <w:rFonts w:cstheme="minorHAnsi"/>
          <w:sz w:val="2"/>
          <w:szCs w:val="2"/>
        </w:rPr>
      </w:pPr>
    </w:p>
    <w:p w14:paraId="1F58FFF4" w14:textId="5D6BE77B" w:rsidR="00C544E0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Questions for your vaccination partner:</w:t>
      </w:r>
    </w:p>
    <w:p w14:paraId="171BA51D" w14:textId="165393C7" w:rsidR="00DF08C3" w:rsidRPr="00C300CF" w:rsidRDefault="00AE6D12" w:rsidP="00C544E0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 xml:space="preserve">Different vaccinators (e.g. Walgreens vs. CVS vs. Thrifty White vs. other pharmacies) may have different policies; </w:t>
      </w:r>
      <w:r w:rsidR="00C544E0">
        <w:rPr>
          <w:rFonts w:cstheme="minorHAnsi"/>
        </w:rPr>
        <w:t>discuss those with your pharmacy and what you can do in advance</w:t>
      </w:r>
      <w:r w:rsidRPr="00C300CF">
        <w:rPr>
          <w:rFonts w:cstheme="minorHAnsi"/>
        </w:rPr>
        <w:t>.</w:t>
      </w:r>
    </w:p>
    <w:p w14:paraId="4ED8A23F" w14:textId="77777777" w:rsidR="00C544E0" w:rsidRDefault="00C300CF" w:rsidP="00C544E0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 xml:space="preserve">How far in advance do you need the names and numbers of residents and staff who will be vaccinated?  </w:t>
      </w:r>
    </w:p>
    <w:p w14:paraId="59739C21" w14:textId="76CE9409" w:rsidR="00C544E0" w:rsidRPr="00C544E0" w:rsidRDefault="00C300CF" w:rsidP="00C544E0">
      <w:pPr>
        <w:pStyle w:val="ListParagraph"/>
        <w:numPr>
          <w:ilvl w:val="1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>Will there be any flexibility to add individuals to the list once submitted?</w:t>
      </w:r>
    </w:p>
    <w:p w14:paraId="28527C47" w14:textId="780E58DA" w:rsidR="00C544E0" w:rsidRDefault="00C544E0" w:rsidP="00C544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316"/>
        </w:rPr>
      </w:pPr>
      <w:r>
        <w:rPr>
          <w:rFonts w:eastAsia="Times New Roman" w:cstheme="minorHAnsi"/>
          <w:color w:val="121316"/>
        </w:rPr>
        <w:t>Have documentation / consents organized ahead of time.</w:t>
      </w:r>
    </w:p>
    <w:p w14:paraId="69CEFEB6" w14:textId="1BDD4ED4" w:rsidR="00B04BDC" w:rsidRDefault="00C544E0" w:rsidP="00C544E0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316"/>
        </w:rPr>
      </w:pPr>
      <w:r>
        <w:rPr>
          <w:rFonts w:eastAsia="Times New Roman" w:cstheme="minorHAnsi"/>
          <w:color w:val="121316"/>
        </w:rPr>
        <w:t>Alphabetically for staff coming to a single vaccination area</w:t>
      </w:r>
    </w:p>
    <w:p w14:paraId="1425EDD0" w14:textId="2D0369E0" w:rsidR="00C544E0" w:rsidRPr="00C300CF" w:rsidRDefault="00C544E0" w:rsidP="00C544E0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316"/>
        </w:rPr>
      </w:pPr>
      <w:r>
        <w:rPr>
          <w:rFonts w:eastAsia="Times New Roman" w:cstheme="minorHAnsi"/>
          <w:color w:val="121316"/>
        </w:rPr>
        <w:t>By resident room / apartment if going room to room</w:t>
      </w:r>
    </w:p>
    <w:p w14:paraId="2E8ACFAD" w14:textId="2B9A7AD6" w:rsidR="00BD1478" w:rsidRPr="00C300CF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 xml:space="preserve">For residents who are unable to answer questions, </w:t>
      </w:r>
      <w:r w:rsidR="00DF08C3" w:rsidRPr="00C300CF">
        <w:rPr>
          <w:rFonts w:cstheme="minorHAnsi"/>
        </w:rPr>
        <w:t xml:space="preserve"> </w:t>
      </w:r>
      <w:r>
        <w:rPr>
          <w:rFonts w:cstheme="minorHAnsi"/>
        </w:rPr>
        <w:t>consult charts, take VS, and do quick focused assessments ahead of time.</w:t>
      </w:r>
    </w:p>
    <w:p w14:paraId="25E3E194" w14:textId="2F4BDA2A" w:rsidR="004E3E57" w:rsidRPr="00C300CF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Hosting a vaccination clinic on your testing day worked for efficiency.  O</w:t>
      </w:r>
      <w:r w:rsidR="004E3E57" w:rsidRPr="00C300CF">
        <w:rPr>
          <w:rFonts w:cstheme="minorHAnsi"/>
        </w:rPr>
        <w:t>f you test and vaccinate residents on the same day, have the person who tests a resident also complete the screening questions.</w:t>
      </w:r>
    </w:p>
    <w:p w14:paraId="142E9E2E" w14:textId="3D099851" w:rsidR="004E3E57" w:rsidRPr="00C300CF" w:rsidRDefault="004E3E57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>Double check the consent / screening forms ahead of time to make sure none of the questions was missed, or that none of the responses is unclear or raises further questions.</w:t>
      </w:r>
    </w:p>
    <w:p w14:paraId="633213BD" w14:textId="0BFD517B" w:rsidR="00BD1478" w:rsidRDefault="00BD1478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 xml:space="preserve">Mailed </w:t>
      </w:r>
      <w:r w:rsidRPr="00C300CF">
        <w:rPr>
          <w:rFonts w:cstheme="minorHAnsi"/>
          <w:u w:val="single"/>
        </w:rPr>
        <w:t>and</w:t>
      </w:r>
      <w:r w:rsidRPr="00C300CF">
        <w:rPr>
          <w:rFonts w:cstheme="minorHAnsi"/>
        </w:rPr>
        <w:t xml:space="preserve"> emailed the consents out ahead of time</w:t>
      </w:r>
      <w:r w:rsidR="00AE6D12" w:rsidRPr="00C300CF">
        <w:rPr>
          <w:rFonts w:cstheme="minorHAnsi"/>
        </w:rPr>
        <w:t xml:space="preserve"> – e.g. to resident representatives / POAs</w:t>
      </w:r>
    </w:p>
    <w:p w14:paraId="102B9575" w14:textId="16F9A00E" w:rsidR="00C544E0" w:rsidRPr="00C300CF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Post consents and EUA fact sheets on your website for easy reference.</w:t>
      </w:r>
    </w:p>
    <w:p w14:paraId="225B88F8" w14:textId="771E7DEA" w:rsidR="00BD1478" w:rsidRPr="00C300CF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Have clinical staff assigned to a vaccinator to guide and facilitate vaccination</w:t>
      </w:r>
    </w:p>
    <w:p w14:paraId="300EAFC2" w14:textId="7AF58448" w:rsidR="004E3E57" w:rsidRPr="00C300CF" w:rsidRDefault="00C544E0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Specify a staff member, separately from the vaccination team, available to move between vaccinated residents to monitor for side effects / reactions.</w:t>
      </w:r>
      <w:r w:rsidR="00BD1478" w:rsidRPr="00C300CF">
        <w:rPr>
          <w:rFonts w:cstheme="minorHAnsi"/>
        </w:rPr>
        <w:t xml:space="preserve"> </w:t>
      </w:r>
    </w:p>
    <w:p w14:paraId="2CA251C9" w14:textId="5444E9D7" w:rsidR="00BD1478" w:rsidRPr="00C300CF" w:rsidRDefault="004E3E57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 xml:space="preserve">Have clinical monitoring template added to </w:t>
      </w:r>
      <w:r w:rsidR="00C544E0">
        <w:rPr>
          <w:rFonts w:cstheme="minorHAnsi"/>
        </w:rPr>
        <w:t>your electronic medical record</w:t>
      </w:r>
      <w:r w:rsidRPr="00C300CF">
        <w:rPr>
          <w:rFonts w:cstheme="minorHAnsi"/>
        </w:rPr>
        <w:t xml:space="preserve"> so can enter the information more efficiently</w:t>
      </w:r>
      <w:r w:rsidR="00C544E0">
        <w:rPr>
          <w:rFonts w:cstheme="minorHAnsi"/>
        </w:rPr>
        <w:t xml:space="preserve"> (order sets / treatment sets)</w:t>
      </w:r>
    </w:p>
    <w:p w14:paraId="08C24F33" w14:textId="3AA71B73" w:rsidR="00AE6D12" w:rsidRPr="00C544E0" w:rsidRDefault="00AE6D12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 xml:space="preserve">Consider a ZOOM meeting with families/resident reps to answer questions.  Involve your medical director (if you have one). </w:t>
      </w:r>
      <w:r w:rsidRPr="00C300CF">
        <w:rPr>
          <w:rFonts w:eastAsia="Times New Roman" w:cstheme="minorHAnsi"/>
          <w:color w:val="121316"/>
        </w:rPr>
        <w:t>Invite families to call or email with additional questions and to return the forms by fax, email, scan, or drop-off.</w:t>
      </w:r>
    </w:p>
    <w:p w14:paraId="37D4E49E" w14:textId="4C794807" w:rsidR="00C544E0" w:rsidRDefault="00C544E0" w:rsidP="00C544E0">
      <w:pPr>
        <w:spacing w:before="100" w:beforeAutospacing="1" w:after="100" w:afterAutospacing="1" w:line="360" w:lineRule="auto"/>
        <w:rPr>
          <w:rFonts w:cstheme="minorHAnsi"/>
        </w:rPr>
      </w:pPr>
    </w:p>
    <w:p w14:paraId="63CD05EA" w14:textId="77777777" w:rsidR="00C544E0" w:rsidRPr="00C544E0" w:rsidRDefault="00C544E0" w:rsidP="00C544E0">
      <w:pPr>
        <w:spacing w:before="100" w:beforeAutospacing="1" w:after="100" w:afterAutospacing="1" w:line="360" w:lineRule="auto"/>
        <w:rPr>
          <w:rFonts w:cstheme="minorHAnsi"/>
        </w:rPr>
      </w:pPr>
    </w:p>
    <w:p w14:paraId="18BDB022" w14:textId="77777777" w:rsidR="004E74F5" w:rsidRPr="00C300CF" w:rsidRDefault="004E74F5" w:rsidP="00C300CF">
      <w:pPr>
        <w:spacing w:before="100" w:beforeAutospacing="1" w:after="100" w:afterAutospacing="1" w:line="240" w:lineRule="auto"/>
        <w:rPr>
          <w:rFonts w:cstheme="minorHAnsi"/>
          <w:b/>
          <w:bCs/>
        </w:rPr>
      </w:pPr>
      <w:r w:rsidRPr="00617C1B">
        <w:rPr>
          <w:rFonts w:cstheme="minorHAnsi"/>
          <w:b/>
          <w:bCs/>
          <w:u w:val="single"/>
        </w:rPr>
        <w:lastRenderedPageBreak/>
        <w:t>Conducting the clinic</w:t>
      </w:r>
      <w:r w:rsidRPr="00C300CF">
        <w:rPr>
          <w:rFonts w:cstheme="minorHAnsi"/>
          <w:b/>
          <w:bCs/>
        </w:rPr>
        <w:t xml:space="preserve">: </w:t>
      </w:r>
    </w:p>
    <w:p w14:paraId="67AB7C61" w14:textId="1ABE2E92" w:rsidR="00C544E0" w:rsidRDefault="009B0E81" w:rsidP="00C544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121316"/>
        </w:rPr>
      </w:pPr>
      <w:r w:rsidRPr="00C544E0">
        <w:rPr>
          <w:rFonts w:eastAsia="Times New Roman" w:cstheme="minorHAnsi"/>
          <w:color w:val="121316"/>
        </w:rPr>
        <w:t>It is your</w:t>
      </w:r>
      <w:r w:rsidRPr="00C544E0">
        <w:rPr>
          <w:rFonts w:eastAsia="Times New Roman" w:cstheme="minorHAnsi"/>
          <w:i/>
          <w:iCs/>
          <w:color w:val="121316"/>
        </w:rPr>
        <w:t> </w:t>
      </w:r>
      <w:r w:rsidRPr="00C544E0">
        <w:rPr>
          <w:rFonts w:eastAsia="Times New Roman" w:cstheme="minorHAnsi"/>
          <w:color w:val="121316"/>
        </w:rPr>
        <w:t xml:space="preserve">clinic, not that of the </w:t>
      </w:r>
      <w:r w:rsidR="00C544E0" w:rsidRPr="00C544E0">
        <w:rPr>
          <w:rFonts w:eastAsia="Times New Roman" w:cstheme="minorHAnsi"/>
          <w:color w:val="121316"/>
        </w:rPr>
        <w:t>vaccination</w:t>
      </w:r>
      <w:r w:rsidRPr="00C544E0">
        <w:rPr>
          <w:rFonts w:eastAsia="Times New Roman" w:cstheme="minorHAnsi"/>
          <w:color w:val="121316"/>
        </w:rPr>
        <w:t xml:space="preserve"> partner, so take charge of the logistics through good planning t</w:t>
      </w:r>
      <w:r w:rsidR="00C544E0">
        <w:rPr>
          <w:rFonts w:eastAsia="Times New Roman" w:cstheme="minorHAnsi"/>
          <w:color w:val="121316"/>
        </w:rPr>
        <w:t>o</w:t>
      </w:r>
      <w:r w:rsidRPr="00C544E0">
        <w:rPr>
          <w:rFonts w:eastAsia="Times New Roman" w:cstheme="minorHAnsi"/>
          <w:color w:val="121316"/>
        </w:rPr>
        <w:t xml:space="preserve"> make it run smoothly.</w:t>
      </w:r>
    </w:p>
    <w:p w14:paraId="45DEA632" w14:textId="4948D348" w:rsidR="004E3E57" w:rsidRPr="00C300CF" w:rsidRDefault="00AE6D12" w:rsidP="00C544E0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 xml:space="preserve">Be prepared that the vaccination process will take </w:t>
      </w:r>
      <w:r w:rsidR="004E3E57" w:rsidRPr="00C300CF">
        <w:rPr>
          <w:rFonts w:cstheme="minorHAnsi"/>
        </w:rPr>
        <w:t>longer than you might think</w:t>
      </w:r>
      <w:r w:rsidRPr="00C300CF">
        <w:rPr>
          <w:rFonts w:cstheme="minorHAnsi"/>
        </w:rPr>
        <w:t>, especially with residents</w:t>
      </w:r>
      <w:r w:rsidR="00DF08C3" w:rsidRPr="00C300CF">
        <w:rPr>
          <w:rFonts w:cstheme="minorHAnsi"/>
        </w:rPr>
        <w:t>.</w:t>
      </w:r>
    </w:p>
    <w:p w14:paraId="11B598F6" w14:textId="70139EBC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Physical set up</w:t>
      </w:r>
    </w:p>
    <w:p w14:paraId="3BBD749B" w14:textId="740ACD7D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Internal team pre-meeting with vaccinator team</w:t>
      </w:r>
    </w:p>
    <w:p w14:paraId="198D59E3" w14:textId="798F8A77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Documentation to be completed</w:t>
      </w:r>
      <w:r w:rsidR="00AE6D12" w:rsidRPr="00C300CF">
        <w:rPr>
          <w:rFonts w:cstheme="minorHAnsi"/>
        </w:rPr>
        <w:t xml:space="preserve"> (consents/screenings)</w:t>
      </w:r>
    </w:p>
    <w:p w14:paraId="12BFDD36" w14:textId="141B9A92" w:rsidR="00AE6D12" w:rsidRPr="00C300CF" w:rsidRDefault="00AE6D12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Documentation to distribute (fact sheets etc.)</w:t>
      </w:r>
    </w:p>
    <w:p w14:paraId="0B9F9CE2" w14:textId="6B850E41" w:rsidR="00B04BDC" w:rsidRPr="00C300CF" w:rsidRDefault="00B04BDC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 xml:space="preserve">Pharmacist has to draw-up the doses </w:t>
      </w:r>
    </w:p>
    <w:p w14:paraId="2AB24C81" w14:textId="38CC2B23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Administering the shot</w:t>
      </w:r>
    </w:p>
    <w:p w14:paraId="041D7601" w14:textId="220731E6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Completing cards that identify date for the second dose</w:t>
      </w:r>
    </w:p>
    <w:p w14:paraId="1CFC672D" w14:textId="5D7A2D6B" w:rsidR="00DF08C3" w:rsidRPr="00C300CF" w:rsidRDefault="00DF08C3" w:rsidP="00C300CF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 w:rsidRPr="00C300CF">
        <w:rPr>
          <w:rFonts w:cstheme="minorHAnsi"/>
        </w:rPr>
        <w:t>Monitoring (15 or 30 minutes)</w:t>
      </w:r>
    </w:p>
    <w:p w14:paraId="267455D1" w14:textId="5EAA2609" w:rsidR="00DF08C3" w:rsidRPr="00C300CF" w:rsidRDefault="00DF08C3" w:rsidP="00C544E0">
      <w:pPr>
        <w:pStyle w:val="ListParagraph"/>
        <w:numPr>
          <w:ilvl w:val="1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>Photos or other activities to mark the occasion</w:t>
      </w:r>
    </w:p>
    <w:p w14:paraId="66C045AD" w14:textId="1955FA97" w:rsidR="004E3E57" w:rsidRPr="00C300CF" w:rsidRDefault="00C300CF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eastAsia="Times New Roman" w:cstheme="minorHAnsi"/>
          <w:color w:val="121316"/>
        </w:rPr>
        <w:t>Allow time for the pharmacists to prepare and set up, as you plan the schedule</w:t>
      </w:r>
      <w:r w:rsidRPr="00C300CF">
        <w:rPr>
          <w:rFonts w:cstheme="minorHAnsi"/>
        </w:rPr>
        <w:t xml:space="preserve">. </w:t>
      </w:r>
    </w:p>
    <w:p w14:paraId="29E4036E" w14:textId="3AF95BCD" w:rsidR="004E74F5" w:rsidRDefault="004E74F5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>Have individual water and snacks available for those receiving vaccine</w:t>
      </w:r>
    </w:p>
    <w:p w14:paraId="38BEF7B5" w14:textId="77777777" w:rsidR="00C300CF" w:rsidRPr="00C300CF" w:rsidRDefault="00C300CF" w:rsidP="00C544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theme="minorHAnsi"/>
          <w:color w:val="121316"/>
        </w:rPr>
      </w:pPr>
      <w:r w:rsidRPr="00C300CF">
        <w:rPr>
          <w:rFonts w:eastAsia="Times New Roman" w:cstheme="minorHAnsi"/>
          <w:color w:val="121316"/>
        </w:rPr>
        <w:t>It is important to track the lot numbers of the vaccines in case of adverse reactions.</w:t>
      </w:r>
    </w:p>
    <w:p w14:paraId="11C045DF" w14:textId="119DFE29" w:rsidR="004E74F5" w:rsidRPr="00C300CF" w:rsidRDefault="004E74F5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 xml:space="preserve">Offer food/drinks/hospitality to vaccinator teams </w:t>
      </w:r>
    </w:p>
    <w:p w14:paraId="448A8324" w14:textId="2D0D68EB" w:rsidR="004E3E57" w:rsidRPr="00C300CF" w:rsidRDefault="004E74F5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 w:rsidRPr="00C300CF">
        <w:rPr>
          <w:rFonts w:cstheme="minorHAnsi"/>
        </w:rPr>
        <w:t>Consider using music</w:t>
      </w:r>
      <w:r w:rsidR="00C544E0">
        <w:rPr>
          <w:rFonts w:cstheme="minorHAnsi"/>
        </w:rPr>
        <w:t>, food, or other things</w:t>
      </w:r>
      <w:r w:rsidRPr="00C300CF">
        <w:rPr>
          <w:rFonts w:cstheme="minorHAnsi"/>
        </w:rPr>
        <w:t xml:space="preserve"> to make it more inviting or celebratory </w:t>
      </w:r>
    </w:p>
    <w:p w14:paraId="1679D235" w14:textId="77777777" w:rsidR="00C544E0" w:rsidRDefault="00C300CF" w:rsidP="00C544E0">
      <w:pPr>
        <w:pStyle w:val="ListParagraph"/>
        <w:numPr>
          <w:ilvl w:val="0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Post-vaccination observation/monitoring.  One facility gave each staff member a timer so they could track the appropriate passage of time (e.g. 15 or 30 minutes)</w:t>
      </w:r>
    </w:p>
    <w:p w14:paraId="4F7F948B" w14:textId="461AA8D2" w:rsidR="00C300CF" w:rsidRPr="009B0E81" w:rsidRDefault="00C544E0" w:rsidP="00C544E0">
      <w:pPr>
        <w:pStyle w:val="ListParagraph"/>
        <w:numPr>
          <w:ilvl w:val="1"/>
          <w:numId w:val="9"/>
        </w:numPr>
        <w:spacing w:before="100" w:beforeAutospacing="1" w:after="100" w:afterAutospacing="1" w:line="360" w:lineRule="auto"/>
        <w:rPr>
          <w:rFonts w:cstheme="minorHAnsi"/>
        </w:rPr>
      </w:pPr>
      <w:r>
        <w:rPr>
          <w:rFonts w:cstheme="minorHAnsi"/>
        </w:rPr>
        <w:t>Cl</w:t>
      </w:r>
      <w:r w:rsidR="00C300CF" w:rsidRPr="00C300CF">
        <w:rPr>
          <w:rFonts w:eastAsia="Times New Roman" w:cstheme="minorHAnsi"/>
          <w:color w:val="121316"/>
        </w:rPr>
        <w:t xml:space="preserve">ean </w:t>
      </w:r>
      <w:r w:rsidR="00C300CF">
        <w:rPr>
          <w:rFonts w:eastAsia="Times New Roman" w:cstheme="minorHAnsi"/>
          <w:color w:val="121316"/>
        </w:rPr>
        <w:t xml:space="preserve">and disinfect </w:t>
      </w:r>
      <w:r w:rsidR="00C300CF" w:rsidRPr="00C300CF">
        <w:rPr>
          <w:rFonts w:eastAsia="Times New Roman" w:cstheme="minorHAnsi"/>
          <w:color w:val="121316"/>
        </w:rPr>
        <w:t xml:space="preserve">the timers </w:t>
      </w:r>
      <w:r w:rsidR="00C300CF">
        <w:rPr>
          <w:rFonts w:eastAsia="Times New Roman" w:cstheme="minorHAnsi"/>
          <w:color w:val="121316"/>
        </w:rPr>
        <w:t xml:space="preserve">carefully before </w:t>
      </w:r>
      <w:r w:rsidR="00C300CF" w:rsidRPr="00C300CF">
        <w:rPr>
          <w:rFonts w:eastAsia="Times New Roman" w:cstheme="minorHAnsi"/>
          <w:color w:val="121316"/>
        </w:rPr>
        <w:t>reus</w:t>
      </w:r>
      <w:r w:rsidR="00C300CF">
        <w:rPr>
          <w:rFonts w:eastAsia="Times New Roman" w:cstheme="minorHAnsi"/>
          <w:color w:val="121316"/>
        </w:rPr>
        <w:t xml:space="preserve">ing </w:t>
      </w:r>
      <w:r w:rsidR="00C300CF" w:rsidRPr="00C300CF">
        <w:rPr>
          <w:rFonts w:eastAsia="Times New Roman" w:cstheme="minorHAnsi"/>
          <w:color w:val="121316"/>
        </w:rPr>
        <w:t>them.</w:t>
      </w:r>
    </w:p>
    <w:p w14:paraId="50CAEA70" w14:textId="55D4393D" w:rsidR="009B0E81" w:rsidRPr="009B0E81" w:rsidRDefault="009B0E81" w:rsidP="00C544E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eastAsia="Times New Roman" w:cstheme="minorHAnsi"/>
          <w:color w:val="121316"/>
        </w:rPr>
      </w:pPr>
      <w:r w:rsidRPr="00C300CF">
        <w:rPr>
          <w:rFonts w:eastAsia="Times New Roman" w:cstheme="minorHAnsi"/>
          <w:color w:val="121316"/>
        </w:rPr>
        <w:t>Have a copier nearby in case you need to duplicate cards, paperwork, etc.</w:t>
      </w:r>
    </w:p>
    <w:p w14:paraId="7DA92340" w14:textId="77777777" w:rsidR="00C300CF" w:rsidRPr="00C300CF" w:rsidRDefault="00C300CF" w:rsidP="00C300CF">
      <w:pPr>
        <w:spacing w:before="100" w:beforeAutospacing="1" w:after="100" w:afterAutospacing="1" w:line="240" w:lineRule="auto"/>
        <w:rPr>
          <w:rFonts w:cstheme="minorHAnsi"/>
        </w:rPr>
      </w:pPr>
    </w:p>
    <w:sectPr w:rsidR="00C300CF" w:rsidRPr="00C300C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71F15" w14:textId="77777777" w:rsidR="00A2374D" w:rsidRDefault="00A2374D" w:rsidP="00617C1B">
      <w:pPr>
        <w:spacing w:after="0" w:line="240" w:lineRule="auto"/>
      </w:pPr>
      <w:r>
        <w:separator/>
      </w:r>
    </w:p>
  </w:endnote>
  <w:endnote w:type="continuationSeparator" w:id="0">
    <w:p w14:paraId="47E2C304" w14:textId="77777777" w:rsidR="00A2374D" w:rsidRDefault="00A2374D" w:rsidP="0061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41713195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CE573C" w14:textId="06B35E79" w:rsidR="00617C1B" w:rsidRDefault="00617C1B" w:rsidP="005009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6BE21D" w14:textId="77777777" w:rsidR="00617C1B" w:rsidRDefault="00617C1B" w:rsidP="00617C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118370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B5460A" w14:textId="6119484A" w:rsidR="00617C1B" w:rsidRDefault="00617C1B" w:rsidP="005009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8482B62" w14:textId="77777777" w:rsidR="00617C1B" w:rsidRDefault="00617C1B" w:rsidP="00617C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F0BDE" w14:textId="77777777" w:rsidR="00A2374D" w:rsidRDefault="00A2374D" w:rsidP="00617C1B">
      <w:pPr>
        <w:spacing w:after="0" w:line="240" w:lineRule="auto"/>
      </w:pPr>
      <w:r>
        <w:separator/>
      </w:r>
    </w:p>
  </w:footnote>
  <w:footnote w:type="continuationSeparator" w:id="0">
    <w:p w14:paraId="297F5243" w14:textId="77777777" w:rsidR="00A2374D" w:rsidRDefault="00A2374D" w:rsidP="0061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92BAE" w14:textId="4AECDD4D" w:rsidR="00617C1B" w:rsidRPr="00617C1B" w:rsidRDefault="00617C1B" w:rsidP="00617C1B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617C1B">
      <w:rPr>
        <w:rFonts w:ascii="Times New Roman" w:eastAsia="Times New Roman" w:hAnsi="Times New Roman" w:cs="Times New Roman"/>
        <w:sz w:val="24"/>
        <w:szCs w:val="24"/>
      </w:rPr>
      <w:fldChar w:fldCharType="begin"/>
    </w:r>
    <w:r w:rsidRPr="00617C1B">
      <w:rPr>
        <w:rFonts w:ascii="Times New Roman" w:eastAsia="Times New Roman" w:hAnsi="Times New Roman" w:cs="Times New Roman"/>
        <w:sz w:val="24"/>
        <w:szCs w:val="24"/>
      </w:rPr>
      <w:instrText xml:space="preserve"> INCLUDEPICTURE "https://www.leadingagemn.org/assets/images/LAMNlogo.png" \* MERGEFORMATINET </w:instrText>
    </w:r>
    <w:r w:rsidRPr="00617C1B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Pr="00617C1B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299E7347" wp14:editId="24AD1D1C">
          <wp:extent cx="1021976" cy="361912"/>
          <wp:effectExtent l="0" t="0" r="0" b="0"/>
          <wp:docPr id="1" name="Picture 1" descr="LeadingAge Minneso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ingAge Minneso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148" cy="362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17C1B">
      <w:rPr>
        <w:rFonts w:ascii="Times New Roman" w:eastAsia="Times New Roman" w:hAnsi="Times New Roman" w:cs="Times New Roman"/>
        <w:sz w:val="24"/>
        <w:szCs w:val="24"/>
      </w:rPr>
      <w:fldChar w:fldCharType="end"/>
    </w:r>
  </w:p>
  <w:p w14:paraId="1351B129" w14:textId="77777777" w:rsidR="00617C1B" w:rsidRDefault="00617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2BB7"/>
    <w:multiLevelType w:val="hybridMultilevel"/>
    <w:tmpl w:val="9F1A1508"/>
    <w:lvl w:ilvl="0" w:tplc="8F9CB8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A3ACB"/>
    <w:multiLevelType w:val="multilevel"/>
    <w:tmpl w:val="55CA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EA6172"/>
    <w:multiLevelType w:val="hybridMultilevel"/>
    <w:tmpl w:val="09A42A20"/>
    <w:lvl w:ilvl="0" w:tplc="1D3E3DD2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203EB"/>
    <w:multiLevelType w:val="hybridMultilevel"/>
    <w:tmpl w:val="D3421216"/>
    <w:lvl w:ilvl="0" w:tplc="FB268FB0">
      <w:start w:val="40"/>
      <w:numFmt w:val="bullet"/>
      <w:lvlText w:val=""/>
      <w:lvlJc w:val="left"/>
      <w:pPr>
        <w:ind w:left="720" w:hanging="360"/>
      </w:pPr>
      <w:rPr>
        <w:rFonts w:ascii="Gill Sans" w:eastAsiaTheme="minorHAnsi" w:hAnsi="Gill San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14CF"/>
    <w:multiLevelType w:val="multilevel"/>
    <w:tmpl w:val="1DE8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E85F53"/>
    <w:multiLevelType w:val="multilevel"/>
    <w:tmpl w:val="88FC9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300403"/>
    <w:multiLevelType w:val="multilevel"/>
    <w:tmpl w:val="4288B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0F0508"/>
    <w:multiLevelType w:val="multilevel"/>
    <w:tmpl w:val="7D3A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875159"/>
    <w:multiLevelType w:val="hybridMultilevel"/>
    <w:tmpl w:val="35E62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B6DD1"/>
    <w:multiLevelType w:val="hybridMultilevel"/>
    <w:tmpl w:val="7F74198A"/>
    <w:lvl w:ilvl="0" w:tplc="E494AA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8318A6"/>
    <w:multiLevelType w:val="hybridMultilevel"/>
    <w:tmpl w:val="098A6948"/>
    <w:lvl w:ilvl="0" w:tplc="6718749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67"/>
    <w:rsid w:val="000161C1"/>
    <w:rsid w:val="000327D1"/>
    <w:rsid w:val="000427B2"/>
    <w:rsid w:val="00044215"/>
    <w:rsid w:val="00394567"/>
    <w:rsid w:val="004E3E57"/>
    <w:rsid w:val="004E74F5"/>
    <w:rsid w:val="005D5C49"/>
    <w:rsid w:val="00617C1B"/>
    <w:rsid w:val="00695356"/>
    <w:rsid w:val="00760C0D"/>
    <w:rsid w:val="00983217"/>
    <w:rsid w:val="009A1A41"/>
    <w:rsid w:val="009B0E81"/>
    <w:rsid w:val="00A1475D"/>
    <w:rsid w:val="00A2374D"/>
    <w:rsid w:val="00AE6D12"/>
    <w:rsid w:val="00B04BDC"/>
    <w:rsid w:val="00B66C57"/>
    <w:rsid w:val="00BD1478"/>
    <w:rsid w:val="00C300CF"/>
    <w:rsid w:val="00C544E0"/>
    <w:rsid w:val="00DC7DC0"/>
    <w:rsid w:val="00DF08C3"/>
    <w:rsid w:val="00E32F81"/>
    <w:rsid w:val="00E656C5"/>
    <w:rsid w:val="00E839B7"/>
    <w:rsid w:val="00E850DD"/>
    <w:rsid w:val="00F0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ED763"/>
  <w15:chartTrackingRefBased/>
  <w15:docId w15:val="{39CB6BA2-934E-4EE0-BA62-1B24E1ED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94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456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394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456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7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C1B"/>
  </w:style>
  <w:style w:type="paragraph" w:styleId="Footer">
    <w:name w:val="footer"/>
    <w:basedOn w:val="Normal"/>
    <w:link w:val="FooterChar"/>
    <w:uiPriority w:val="99"/>
    <w:unhideWhenUsed/>
    <w:rsid w:val="00617C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C1B"/>
  </w:style>
  <w:style w:type="character" w:styleId="PageNumber">
    <w:name w:val="page number"/>
    <w:basedOn w:val="DefaultParagraphFont"/>
    <w:uiPriority w:val="99"/>
    <w:semiHidden/>
    <w:unhideWhenUsed/>
    <w:rsid w:val="00617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Lips</dc:creator>
  <cp:keywords/>
  <dc:description/>
  <cp:lastModifiedBy>Lori Meyer</cp:lastModifiedBy>
  <cp:revision>2</cp:revision>
  <dcterms:created xsi:type="dcterms:W3CDTF">2021-01-08T21:38:00Z</dcterms:created>
  <dcterms:modified xsi:type="dcterms:W3CDTF">2021-01-08T21:38:00Z</dcterms:modified>
</cp:coreProperties>
</file>